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2D424" w14:textId="5F7FE3CA"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FD2EF0">
        <w:rPr>
          <w:b/>
          <w:noProof/>
          <w:sz w:val="24"/>
          <w:lang w:eastAsia="zh-CN"/>
        </w:rPr>
        <w:t>3</w:t>
      </w:r>
      <w:r>
        <w:rPr>
          <w:b/>
          <w:noProof/>
          <w:sz w:val="24"/>
          <w:lang w:eastAsia="zh-CN"/>
        </w:rPr>
        <w:t>-e</w:t>
      </w:r>
      <w:r>
        <w:rPr>
          <w:b/>
          <w:noProof/>
          <w:sz w:val="24"/>
          <w:lang w:eastAsia="zh-CN"/>
        </w:rPr>
        <w:tab/>
      </w:r>
      <w:r w:rsidR="00F40B66">
        <w:rPr>
          <w:b/>
          <w:noProof/>
          <w:sz w:val="24"/>
          <w:lang w:eastAsia="zh-CN"/>
        </w:rPr>
        <w:t xml:space="preserve"> </w:t>
      </w:r>
      <w:r>
        <w:rPr>
          <w:b/>
          <w:noProof/>
          <w:sz w:val="24"/>
          <w:lang w:eastAsia="zh-CN"/>
        </w:rPr>
        <w:t>RP-21</w:t>
      </w:r>
      <w:r w:rsidR="00F40B66">
        <w:rPr>
          <w:b/>
          <w:noProof/>
          <w:sz w:val="24"/>
          <w:lang w:eastAsia="zh-CN"/>
        </w:rPr>
        <w:t>1836</w:t>
      </w:r>
    </w:p>
    <w:p w14:paraId="300979BD" w14:textId="2F64E809" w:rsidR="006A47F0" w:rsidRPr="001D5D18" w:rsidRDefault="00FD2EF0" w:rsidP="001D5D1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F588E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7F0">
        <w:rPr>
          <w:rFonts w:ascii="Arial" w:hAnsi="Arial" w:cs="Arial"/>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7D56CC4" w:rsidR="00B07BFE" w:rsidRPr="006A7BCB" w:rsidRDefault="00FD2EF0"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82</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 xml:space="preserve">Following </w:t>
      </w:r>
      <w:proofErr w:type="spellStart"/>
      <w:r w:rsidRPr="00EE13A1">
        <w:t>tdocs</w:t>
      </w:r>
      <w:proofErr w:type="spellEnd"/>
      <w:r w:rsidRPr="00EE13A1">
        <w:t xml:space="preserve">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FD2EF0" w:rsidRDefault="00EE13A1" w:rsidP="00EE13A1">
      <w:pPr>
        <w:pStyle w:val="4"/>
      </w:pPr>
      <w:r w:rsidRPr="00FD2EF0">
        <w:rPr>
          <w:rFonts w:hint="eastAsia"/>
        </w:rPr>
        <w:t>R</w:t>
      </w:r>
      <w:r w:rsidRPr="00FD2EF0">
        <w:t>AN5#91-e:</w:t>
      </w:r>
    </w:p>
    <w:p w14:paraId="144AD82F" w14:textId="77777777" w:rsidR="00EE13A1" w:rsidRPr="00FD2EF0" w:rsidRDefault="00EE13A1" w:rsidP="00EE13A1">
      <w:pPr>
        <w:overflowPunct/>
        <w:autoSpaceDE/>
        <w:autoSpaceDN/>
        <w:snapToGrid w:val="0"/>
        <w:spacing w:afterLines="50" w:after="120"/>
        <w:textAlignment w:val="auto"/>
      </w:pPr>
      <w:r w:rsidRPr="00FD2EF0">
        <w:t xml:space="preserve">Following </w:t>
      </w:r>
      <w:proofErr w:type="spellStart"/>
      <w:r w:rsidRPr="00FD2EF0">
        <w:t>tdocs</w:t>
      </w:r>
      <w:proofErr w:type="spellEnd"/>
      <w:r w:rsidRPr="00FD2EF0">
        <w:t xml:space="preserve"> are agreed:</w:t>
      </w:r>
    </w:p>
    <w:p w14:paraId="1654417E" w14:textId="041E9DD0"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R5-214011, Introduction of FR2 DL 256QAM to Maximum input level for CA, Nokia.</w:t>
      </w:r>
    </w:p>
    <w:p w14:paraId="2598F60D" w14:textId="7452B22F"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R5-214012</w:t>
      </w:r>
      <w:r w:rsidRPr="00FD2EF0">
        <w:rPr>
          <w:rFonts w:hint="eastAsia"/>
        </w:rPr>
        <w:t>,</w:t>
      </w:r>
      <w:r w:rsidRPr="00FD2EF0">
        <w:t xml:space="preserve"> Adding 256QAM into CQI reporting test case, Huawei, </w:t>
      </w:r>
      <w:proofErr w:type="spellStart"/>
      <w:r w:rsidRPr="00FD2EF0">
        <w:t>HiSilicon</w:t>
      </w:r>
      <w:proofErr w:type="spellEnd"/>
    </w:p>
    <w:p w14:paraId="238AA7F1" w14:textId="3977163D"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 xml:space="preserve">R5-212063, Addition of test applicability rules for UE supporting FR2 DL 256QAM, China </w:t>
      </w:r>
      <w:proofErr w:type="spellStart"/>
      <w:r w:rsidRPr="00FD2EF0">
        <w:t>Teleocm</w:t>
      </w:r>
      <w:proofErr w:type="spellEnd"/>
    </w:p>
    <w:p w14:paraId="289CE3F3" w14:textId="79CBB6A7"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R5-212064, Updating on annexes for FR2 DL 256QAM test cases, China Telecom</w:t>
      </w:r>
    </w:p>
    <w:p w14:paraId="6680C8D3" w14:textId="4229D573" w:rsidR="00EE13A1" w:rsidRDefault="00EE13A1" w:rsidP="00EE13A1">
      <w:pPr>
        <w:overflowPunct/>
        <w:autoSpaceDE/>
        <w:autoSpaceDN/>
        <w:snapToGrid w:val="0"/>
        <w:spacing w:afterLines="50" w:after="120"/>
        <w:textAlignment w:val="auto"/>
      </w:pPr>
    </w:p>
    <w:p w14:paraId="2C01804E" w14:textId="2EF43CD9" w:rsidR="00FD2EF0" w:rsidRPr="00FD2EF0" w:rsidRDefault="00FD2EF0" w:rsidP="00FD2EF0">
      <w:pPr>
        <w:pStyle w:val="4"/>
        <w:rPr>
          <w:highlight w:val="yellow"/>
        </w:rPr>
      </w:pPr>
      <w:r w:rsidRPr="00FD2EF0">
        <w:rPr>
          <w:rFonts w:hint="eastAsia"/>
          <w:highlight w:val="yellow"/>
        </w:rPr>
        <w:t>R</w:t>
      </w:r>
      <w:r w:rsidRPr="00FD2EF0">
        <w:rPr>
          <w:highlight w:val="yellow"/>
        </w:rPr>
        <w:t>AN5#92-e:</w:t>
      </w:r>
    </w:p>
    <w:p w14:paraId="50A3FDA9" w14:textId="41279A89" w:rsidR="00FD2EF0" w:rsidRPr="00FD2EF0" w:rsidRDefault="00FD2EF0" w:rsidP="00FD2EF0">
      <w:pPr>
        <w:overflowPunct/>
        <w:autoSpaceDE/>
        <w:autoSpaceDN/>
        <w:snapToGrid w:val="0"/>
        <w:spacing w:afterLines="50" w:after="120"/>
        <w:textAlignment w:val="auto"/>
        <w:rPr>
          <w:highlight w:val="yellow"/>
        </w:rPr>
      </w:pPr>
      <w:r w:rsidRPr="00FD2EF0">
        <w:rPr>
          <w:highlight w:val="yellow"/>
        </w:rPr>
        <w:t xml:space="preserve">Following </w:t>
      </w:r>
      <w:r>
        <w:rPr>
          <w:highlight w:val="yellow"/>
        </w:rPr>
        <w:t>CR</w:t>
      </w:r>
      <w:r w:rsidRPr="00FD2EF0">
        <w:rPr>
          <w:highlight w:val="yellow"/>
        </w:rPr>
        <w:t>s are agreed:</w:t>
      </w:r>
    </w:p>
    <w:p w14:paraId="3E47279E" w14:textId="2646159B"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 xml:space="preserve">R5-215950, Completing CQI reporting test case with 256QAM, Huawei, </w:t>
      </w:r>
      <w:proofErr w:type="spellStart"/>
      <w:r w:rsidRPr="00FD2EF0">
        <w:rPr>
          <w:highlight w:val="yellow"/>
        </w:rPr>
        <w:t>HiSilicon</w:t>
      </w:r>
      <w:proofErr w:type="spellEnd"/>
    </w:p>
    <w:p w14:paraId="4AC7AF77" w14:textId="3EDA8913"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R5-216076</w:t>
      </w:r>
      <w:r w:rsidRPr="00FD2EF0">
        <w:rPr>
          <w:rFonts w:hint="eastAsia"/>
          <w:highlight w:val="yellow"/>
        </w:rPr>
        <w:t>,</w:t>
      </w:r>
      <w:r w:rsidRPr="00FD2EF0">
        <w:rPr>
          <w:highlight w:val="yellow"/>
        </w:rPr>
        <w:t xml:space="preserve"> Addition of FR2 DL 256QAM demodulation test case, China Telecom</w:t>
      </w:r>
    </w:p>
    <w:p w14:paraId="69A3449D" w14:textId="240C7690"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R5-214533, Updates on FRC for FR2 DL 256QAM, China Tele</w:t>
      </w:r>
      <w:r w:rsidRPr="00FD2EF0">
        <w:rPr>
          <w:rFonts w:hint="eastAsia"/>
          <w:highlight w:val="yellow"/>
        </w:rPr>
        <w:t>co</w:t>
      </w:r>
      <w:r w:rsidRPr="00FD2EF0">
        <w:rPr>
          <w:highlight w:val="yellow"/>
        </w:rPr>
        <w:t>m</w:t>
      </w:r>
    </w:p>
    <w:p w14:paraId="378C39D1" w14:textId="7FB5C930"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R5-214534, Addition of applicability for FR2 DL 256QAM demodulation test case, China Telecom</w:t>
      </w:r>
    </w:p>
    <w:p w14:paraId="7BF42C73" w14:textId="295D49EC" w:rsidR="00FD2EF0" w:rsidRPr="00FD2EF0" w:rsidRDefault="00FD2EF0" w:rsidP="00FD2EF0">
      <w:pPr>
        <w:pStyle w:val="aff9"/>
        <w:numPr>
          <w:ilvl w:val="0"/>
          <w:numId w:val="23"/>
        </w:numPr>
        <w:overflowPunct/>
        <w:autoSpaceDE/>
        <w:autoSpaceDN/>
        <w:snapToGrid w:val="0"/>
        <w:spacing w:afterLines="50" w:after="120"/>
        <w:ind w:firstLineChars="0"/>
        <w:textAlignment w:val="auto"/>
        <w:rPr>
          <w:highlight w:val="yellow"/>
        </w:rPr>
      </w:pPr>
      <w:r w:rsidRPr="00FD2EF0">
        <w:rPr>
          <w:highlight w:val="yellow"/>
        </w:rPr>
        <w:t xml:space="preserve">R5-216077, Test applicability for FR2 256QAM CQI reporting, Huawei, </w:t>
      </w:r>
      <w:proofErr w:type="spellStart"/>
      <w:r w:rsidRPr="00FD2EF0">
        <w:rPr>
          <w:highlight w:val="yellow"/>
        </w:rPr>
        <w:t>HiSilicon</w:t>
      </w:r>
      <w:proofErr w:type="spellEnd"/>
    </w:p>
    <w:p w14:paraId="59EE74BE" w14:textId="77777777" w:rsidR="00FD2EF0" w:rsidRPr="00FD2EF0" w:rsidRDefault="00FD2EF0"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FD2EF0" w:rsidRDefault="00EE13A1" w:rsidP="00EE13A1">
      <w:pPr>
        <w:overflowPunct/>
        <w:autoSpaceDE/>
        <w:autoSpaceDN/>
        <w:snapToGrid w:val="0"/>
        <w:spacing w:after="0"/>
        <w:textAlignment w:val="auto"/>
        <w:rPr>
          <w:rFonts w:ascii="Arial" w:eastAsia="Yu Mincho" w:hAnsi="Arial" w:cs="Arial"/>
          <w:b/>
          <w:bCs/>
          <w:lang w:eastAsia="ja-JP"/>
        </w:rPr>
      </w:pPr>
      <w:r w:rsidRPr="00FD2EF0">
        <w:rPr>
          <w:rFonts w:ascii="Arial" w:eastAsia="Yu Mincho" w:hAnsi="Arial" w:cs="Arial"/>
          <w:b/>
          <w:bCs/>
          <w:lang w:eastAsia="ja-JP"/>
        </w:rPr>
        <w:t>RAN5#91-e</w:t>
      </w:r>
    </w:p>
    <w:p w14:paraId="4B08A12D"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R5-214011, Introduction of FR2 DL 256QAM to Maximum input level for CA, Nokia.</w:t>
      </w:r>
    </w:p>
    <w:p w14:paraId="251C0860"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R5-214012</w:t>
      </w:r>
      <w:r w:rsidRPr="00FD2EF0">
        <w:rPr>
          <w:rFonts w:ascii="Arial" w:eastAsia="Yu Mincho" w:hAnsi="Arial" w:cs="Arial" w:hint="eastAsia"/>
          <w:sz w:val="20"/>
          <w:szCs w:val="20"/>
        </w:rPr>
        <w:t>,</w:t>
      </w:r>
      <w:r w:rsidRPr="00FD2EF0">
        <w:rPr>
          <w:rFonts w:ascii="Arial" w:eastAsia="Yu Mincho" w:hAnsi="Arial" w:cs="Arial"/>
          <w:sz w:val="20"/>
          <w:szCs w:val="20"/>
        </w:rPr>
        <w:t xml:space="preserve"> Adding 256QAM into CQI reporting test case, Huawei, </w:t>
      </w:r>
      <w:proofErr w:type="spellStart"/>
      <w:r w:rsidRPr="00FD2EF0">
        <w:rPr>
          <w:rFonts w:ascii="Arial" w:eastAsia="Yu Mincho" w:hAnsi="Arial" w:cs="Arial"/>
          <w:sz w:val="20"/>
          <w:szCs w:val="20"/>
        </w:rPr>
        <w:t>HiSilicon</w:t>
      </w:r>
      <w:proofErr w:type="spellEnd"/>
    </w:p>
    <w:p w14:paraId="3F7A1A39"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 xml:space="preserve">R5-212063, Addition of test applicability rules for UE supporting FR2 DL 256QAM, China </w:t>
      </w:r>
      <w:proofErr w:type="spellStart"/>
      <w:r w:rsidRPr="00FD2EF0">
        <w:rPr>
          <w:rFonts w:ascii="Arial" w:eastAsia="Yu Mincho" w:hAnsi="Arial" w:cs="Arial"/>
          <w:sz w:val="20"/>
          <w:szCs w:val="20"/>
        </w:rPr>
        <w:t>Teleocm</w:t>
      </w:r>
      <w:proofErr w:type="spellEnd"/>
    </w:p>
    <w:p w14:paraId="4A4CE442" w14:textId="7C1EB504"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R5-212064, Updating on annexes for FR2 DL 256QAM test cases, China Telecom</w:t>
      </w:r>
    </w:p>
    <w:p w14:paraId="411359AE" w14:textId="33E03034" w:rsidR="00EE13A1"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R5-212070, WP UE Conformance Test Aspects for add support of NR DL 256QAM for FR2 RAN5#91e, China Telecom</w:t>
      </w:r>
    </w:p>
    <w:p w14:paraId="3AA608E4" w14:textId="77777777" w:rsidR="00FD2EF0" w:rsidRPr="00FD2EF0" w:rsidRDefault="00FD2EF0" w:rsidP="00FD2EF0">
      <w:pPr>
        <w:pStyle w:val="aff7"/>
        <w:snapToGrid w:val="0"/>
        <w:ind w:leftChars="0" w:left="0"/>
        <w:jc w:val="left"/>
        <w:rPr>
          <w:rFonts w:ascii="Arial" w:eastAsia="Yu Mincho" w:hAnsi="Arial" w:cs="Arial"/>
          <w:sz w:val="20"/>
          <w:szCs w:val="20"/>
        </w:rPr>
      </w:pPr>
    </w:p>
    <w:p w14:paraId="1132C91B" w14:textId="5D57AD47" w:rsidR="00FD2EF0" w:rsidRPr="00FD2EF0" w:rsidRDefault="00FD2EF0" w:rsidP="00FD2EF0">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RAN5#92-e</w:t>
      </w:r>
    </w:p>
    <w:p w14:paraId="3E999847"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 xml:space="preserve">R5-215950, Completing CQI reporting test case with 256QAM, Huawei, </w:t>
      </w:r>
      <w:proofErr w:type="spellStart"/>
      <w:r w:rsidRPr="00FD2EF0">
        <w:rPr>
          <w:rFonts w:ascii="Arial" w:eastAsia="Yu Mincho" w:hAnsi="Arial" w:cs="Arial"/>
          <w:sz w:val="20"/>
          <w:szCs w:val="20"/>
          <w:highlight w:val="yellow"/>
        </w:rPr>
        <w:t>HiSilicon</w:t>
      </w:r>
      <w:proofErr w:type="spellEnd"/>
    </w:p>
    <w:p w14:paraId="2573BAE1"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R5-216076</w:t>
      </w:r>
      <w:r w:rsidRPr="00FD2EF0">
        <w:rPr>
          <w:rFonts w:ascii="Arial" w:eastAsia="Yu Mincho" w:hAnsi="Arial" w:cs="Arial" w:hint="eastAsia"/>
          <w:sz w:val="20"/>
          <w:szCs w:val="20"/>
          <w:highlight w:val="yellow"/>
        </w:rPr>
        <w:t>,</w:t>
      </w:r>
      <w:r w:rsidRPr="00FD2EF0">
        <w:rPr>
          <w:rFonts w:ascii="Arial" w:eastAsia="Yu Mincho" w:hAnsi="Arial" w:cs="Arial"/>
          <w:sz w:val="20"/>
          <w:szCs w:val="20"/>
          <w:highlight w:val="yellow"/>
        </w:rPr>
        <w:t xml:space="preserve"> Addition of FR2 DL 256QAM demodulation test case, China Telecom</w:t>
      </w:r>
    </w:p>
    <w:p w14:paraId="63D51078"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R5-214533, Updates on FRC for FR2 DL 256QAM, China Tele</w:t>
      </w:r>
      <w:r w:rsidRPr="00FD2EF0">
        <w:rPr>
          <w:rFonts w:ascii="Arial" w:eastAsia="Yu Mincho" w:hAnsi="Arial" w:cs="Arial" w:hint="eastAsia"/>
          <w:sz w:val="20"/>
          <w:szCs w:val="20"/>
          <w:highlight w:val="yellow"/>
        </w:rPr>
        <w:t>co</w:t>
      </w:r>
      <w:r w:rsidRPr="00FD2EF0">
        <w:rPr>
          <w:rFonts w:ascii="Arial" w:eastAsia="Yu Mincho" w:hAnsi="Arial" w:cs="Arial"/>
          <w:sz w:val="20"/>
          <w:szCs w:val="20"/>
          <w:highlight w:val="yellow"/>
        </w:rPr>
        <w:t>m</w:t>
      </w:r>
    </w:p>
    <w:p w14:paraId="7FE5B769"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R5-214534, Addition of applicability for FR2 DL 256QAM demodulation test case, China Telecom</w:t>
      </w:r>
    </w:p>
    <w:p w14:paraId="2ABA45F6" w14:textId="77777777"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 xml:space="preserve">R5-216077, Test applicability for FR2 256QAM CQI reporting, Huawei, </w:t>
      </w:r>
      <w:proofErr w:type="spellStart"/>
      <w:r w:rsidRPr="00FD2EF0">
        <w:rPr>
          <w:rFonts w:ascii="Arial" w:eastAsia="Yu Mincho" w:hAnsi="Arial" w:cs="Arial"/>
          <w:sz w:val="20"/>
          <w:szCs w:val="20"/>
          <w:highlight w:val="yellow"/>
        </w:rPr>
        <w:t>HiSilicon</w:t>
      </w:r>
      <w:proofErr w:type="spellEnd"/>
    </w:p>
    <w:p w14:paraId="4CDC6849" w14:textId="6B3A18A9" w:rsidR="00FD2EF0" w:rsidRPr="00FD2EF0" w:rsidRDefault="00FD2EF0" w:rsidP="00FD2EF0">
      <w:pPr>
        <w:pStyle w:val="aff7"/>
        <w:numPr>
          <w:ilvl w:val="0"/>
          <w:numId w:val="25"/>
        </w:numPr>
        <w:snapToGrid w:val="0"/>
        <w:ind w:leftChars="0"/>
        <w:jc w:val="left"/>
        <w:rPr>
          <w:rFonts w:ascii="Arial" w:eastAsia="Yu Mincho" w:hAnsi="Arial" w:cs="Arial"/>
          <w:sz w:val="20"/>
          <w:szCs w:val="20"/>
          <w:highlight w:val="yellow"/>
        </w:rPr>
      </w:pPr>
      <w:r w:rsidRPr="00FD2EF0">
        <w:rPr>
          <w:rFonts w:ascii="Arial" w:eastAsia="Yu Mincho" w:hAnsi="Arial" w:cs="Arial"/>
          <w:sz w:val="20"/>
          <w:szCs w:val="20"/>
          <w:highlight w:val="yellow"/>
        </w:rPr>
        <w:t>R5-214539, WP UE Conformance Test Aspects for add support of NR DL 256QAM for FR2 RAN5#92e, China Telecom</w:t>
      </w:r>
    </w:p>
    <w:p w14:paraId="6DE488BD" w14:textId="77777777" w:rsidR="00EE13A1" w:rsidRPr="00FD2EF0" w:rsidRDefault="00EE13A1" w:rsidP="00287ED7">
      <w:pPr>
        <w:overflowPunct/>
        <w:autoSpaceDE/>
        <w:autoSpaceDN/>
        <w:snapToGrid w:val="0"/>
        <w:spacing w:after="0"/>
        <w:textAlignment w:val="auto"/>
        <w:rPr>
          <w:rFonts w:ascii="Arial" w:eastAsia="Yu Mincho" w:hAnsi="Arial" w:cs="Arial"/>
          <w:b/>
          <w:bCs/>
          <w:lang w:val="en-US" w:eastAsia="ja-JP"/>
        </w:rPr>
      </w:pPr>
    </w:p>
    <w:sectPr w:rsidR="00EE13A1" w:rsidRPr="00FD2EF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41BE" w14:textId="77777777" w:rsidR="00770C9C" w:rsidRDefault="00770C9C">
      <w:r>
        <w:separator/>
      </w:r>
    </w:p>
  </w:endnote>
  <w:endnote w:type="continuationSeparator" w:id="0">
    <w:p w14:paraId="40F34185" w14:textId="77777777" w:rsidR="00770C9C" w:rsidRDefault="0077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296A7" w14:textId="77777777" w:rsidR="00770C9C" w:rsidRDefault="00770C9C">
      <w:r>
        <w:separator/>
      </w:r>
    </w:p>
  </w:footnote>
  <w:footnote w:type="continuationSeparator" w:id="0">
    <w:p w14:paraId="55D1D9C2" w14:textId="77777777" w:rsidR="00770C9C" w:rsidRDefault="00770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2"/>
  </w:num>
  <w:num w:numId="4">
    <w:abstractNumId w:val="18"/>
  </w:num>
  <w:num w:numId="5">
    <w:abstractNumId w:val="8"/>
  </w:num>
  <w:num w:numId="6">
    <w:abstractNumId w:val="23"/>
  </w:num>
  <w:num w:numId="7">
    <w:abstractNumId w:val="2"/>
  </w:num>
  <w:num w:numId="8">
    <w:abstractNumId w:val="7"/>
  </w:num>
  <w:num w:numId="9">
    <w:abstractNumId w:val="15"/>
  </w:num>
  <w:num w:numId="10">
    <w:abstractNumId w:val="24"/>
  </w:num>
  <w:num w:numId="11">
    <w:abstractNumId w:val="16"/>
  </w:num>
  <w:num w:numId="12">
    <w:abstractNumId w:val="14"/>
  </w:num>
  <w:num w:numId="13">
    <w:abstractNumId w:val="20"/>
  </w:num>
  <w:num w:numId="14">
    <w:abstractNumId w:val="4"/>
  </w:num>
  <w:num w:numId="15">
    <w:abstractNumId w:val="11"/>
  </w:num>
  <w:num w:numId="16">
    <w:abstractNumId w:val="3"/>
  </w:num>
  <w:num w:numId="17">
    <w:abstractNumId w:val="10"/>
  </w:num>
  <w:num w:numId="18">
    <w:abstractNumId w:val="21"/>
  </w:num>
  <w:num w:numId="19">
    <w:abstractNumId w:val="19"/>
  </w:num>
  <w:num w:numId="20">
    <w:abstractNumId w:val="5"/>
  </w:num>
  <w:num w:numId="21">
    <w:abstractNumId w:val="13"/>
  </w:num>
  <w:num w:numId="22">
    <w:abstractNumId w:val="17"/>
  </w:num>
  <w:num w:numId="23">
    <w:abstractNumId w:val="6"/>
  </w:num>
  <w:num w:numId="24">
    <w:abstractNumId w:val="1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0C9C"/>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D2340"/>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0B66"/>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686</Words>
  <Characters>3912</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cp:revision>
  <dcterms:created xsi:type="dcterms:W3CDTF">2021-09-03T05:55:00Z</dcterms:created>
  <dcterms:modified xsi:type="dcterms:W3CDTF">2021-09-03T05:55:00Z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